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7308FE20" w:rsidR="00321E43" w:rsidRDefault="00EE0B4E"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6</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0B3590F5" w:rsidR="00321E43" w:rsidRDefault="00EE0B4E" w:rsidP="00945F68">
      <w:pPr>
        <w:spacing w:after="0" w:line="360" w:lineRule="auto"/>
        <w:jc w:val="both"/>
        <w:rPr>
          <w:rFonts w:ascii="Calibri" w:hAnsi="Calibri" w:cs="Calibri"/>
          <w:sz w:val="24"/>
          <w:szCs w:val="24"/>
        </w:rPr>
      </w:pPr>
      <w:r w:rsidRPr="005B2AB9">
        <w:rPr>
          <w:rFonts w:ascii="Calibri" w:eastAsia="Calibri" w:hAnsi="Calibri" w:cs="Calibri"/>
          <w:b/>
          <w:kern w:val="0"/>
          <w:sz w:val="28"/>
          <w:szCs w:val="20"/>
          <w14:ligatures w14:val="none"/>
        </w:rPr>
        <w:t>Część 6 : Elektrokardiograf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EE0B4E" w:rsidRPr="000C35C3" w14:paraId="03696281" w14:textId="77777777" w:rsidTr="001063C7">
        <w:trPr>
          <w:trHeight w:val="797"/>
        </w:trPr>
        <w:tc>
          <w:tcPr>
            <w:tcW w:w="817" w:type="dxa"/>
            <w:shd w:val="clear" w:color="auto" w:fill="auto"/>
            <w:vAlign w:val="center"/>
          </w:tcPr>
          <w:p w14:paraId="1D91B899" w14:textId="256BBB63"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0ACB443A"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Fab</w:t>
            </w:r>
            <w:r>
              <w:rPr>
                <w:rFonts w:ascii="Calibri" w:eastAsia="Calibri" w:hAnsi="Calibri" w:cs="Calibri"/>
                <w:kern w:val="0"/>
                <w:sz w:val="20"/>
                <w:szCs w:val="20"/>
                <w14:ligatures w14:val="none"/>
              </w:rPr>
              <w:t>rycznie nowy. Rok produkcji 2026</w:t>
            </w:r>
          </w:p>
        </w:tc>
        <w:tc>
          <w:tcPr>
            <w:tcW w:w="1134" w:type="dxa"/>
          </w:tcPr>
          <w:p w14:paraId="57F6A5CA" w14:textId="33050E5B"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2495A39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4486060" w14:textId="77777777" w:rsidTr="001063C7">
        <w:trPr>
          <w:trHeight w:val="376"/>
        </w:trPr>
        <w:tc>
          <w:tcPr>
            <w:tcW w:w="817" w:type="dxa"/>
            <w:shd w:val="clear" w:color="auto" w:fill="auto"/>
            <w:vAlign w:val="center"/>
          </w:tcPr>
          <w:p w14:paraId="7CF4B152" w14:textId="61DAB45D"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6404961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Rejestracja 12 standardowych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 xml:space="preserve"> EKG</w:t>
            </w:r>
          </w:p>
        </w:tc>
        <w:tc>
          <w:tcPr>
            <w:tcW w:w="1134" w:type="dxa"/>
          </w:tcPr>
          <w:p w14:paraId="06ADF878" w14:textId="1EFFEDAB"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B21C79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39F2EE4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08B7642" w14:textId="77777777" w:rsidTr="001063C7">
        <w:tc>
          <w:tcPr>
            <w:tcW w:w="817" w:type="dxa"/>
            <w:shd w:val="clear" w:color="auto" w:fill="auto"/>
            <w:vAlign w:val="center"/>
          </w:tcPr>
          <w:p w14:paraId="67A5F5F9" w14:textId="55747D1A"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5B4D7AC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Prezentacja na wyświetlaczu 1, 3, 6 lub 12 przebiegów EKG, wyników analizy i interpretacji, badań zapisanych w pamięci</w:t>
            </w:r>
          </w:p>
        </w:tc>
        <w:tc>
          <w:tcPr>
            <w:tcW w:w="1134" w:type="dxa"/>
          </w:tcPr>
          <w:p w14:paraId="25C95A16" w14:textId="466B42D0"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4C0C6F5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217AE01" w14:textId="77777777" w:rsidTr="001063C7">
        <w:tc>
          <w:tcPr>
            <w:tcW w:w="817" w:type="dxa"/>
            <w:shd w:val="clear" w:color="auto" w:fill="auto"/>
            <w:vAlign w:val="center"/>
          </w:tcPr>
          <w:p w14:paraId="3144C82D" w14:textId="2FA25A32"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1BEEF357"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lang w:eastAsia="pl-PL"/>
                <w14:ligatures w14:val="none"/>
              </w:rPr>
              <w:t xml:space="preserve">Wydruk dodatkowych </w:t>
            </w:r>
            <w:proofErr w:type="spellStart"/>
            <w:r w:rsidRPr="008D770C">
              <w:rPr>
                <w:rFonts w:ascii="Calibri" w:eastAsia="Calibri" w:hAnsi="Calibri" w:cs="Calibri"/>
                <w:kern w:val="0"/>
                <w:sz w:val="20"/>
                <w:szCs w:val="20"/>
                <w:lang w:eastAsia="pl-PL"/>
                <w14:ligatures w14:val="none"/>
              </w:rPr>
              <w:t>odprowadzeń</w:t>
            </w:r>
            <w:proofErr w:type="spellEnd"/>
            <w:r w:rsidRPr="008D770C">
              <w:rPr>
                <w:rFonts w:ascii="Calibri" w:eastAsia="Calibri" w:hAnsi="Calibri" w:cs="Calibri"/>
                <w:kern w:val="0"/>
                <w:sz w:val="20"/>
                <w:szCs w:val="20"/>
                <w:lang w:eastAsia="pl-PL"/>
                <w14:ligatures w14:val="none"/>
              </w:rPr>
              <w:t xml:space="preserve"> rytmów (3x4+1, 3x4+2, 3x4+3, 4x3+1, 4x3+2, 4x3+3, 6x2+1, 6x2+2, 6x2+3)</w:t>
            </w:r>
          </w:p>
        </w:tc>
        <w:tc>
          <w:tcPr>
            <w:tcW w:w="1134" w:type="dxa"/>
          </w:tcPr>
          <w:p w14:paraId="0482F01E" w14:textId="38FA18E9"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45E6F5F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2F6C279" w14:textId="77777777" w:rsidTr="001063C7">
        <w:tc>
          <w:tcPr>
            <w:tcW w:w="817" w:type="dxa"/>
            <w:shd w:val="clear" w:color="auto" w:fill="auto"/>
            <w:vAlign w:val="center"/>
          </w:tcPr>
          <w:p w14:paraId="017B1730" w14:textId="637A520D"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6D9A8758"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Pomiar interwałów R-R, P-Q, Q-T, oraz czasów trwania P i QRS . Pomiar poziomu obniżenia i uniesienia odcinka ST. Ciągły pomiar HR- prezentacja na wyświetlaczu</w:t>
            </w:r>
          </w:p>
        </w:tc>
        <w:tc>
          <w:tcPr>
            <w:tcW w:w="1134" w:type="dxa"/>
          </w:tcPr>
          <w:p w14:paraId="158340F9" w14:textId="5C473FF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72D5FC9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7C04D53" w14:textId="77777777" w:rsidTr="001063C7">
        <w:trPr>
          <w:trHeight w:val="325"/>
        </w:trPr>
        <w:tc>
          <w:tcPr>
            <w:tcW w:w="817" w:type="dxa"/>
            <w:shd w:val="clear" w:color="auto" w:fill="auto"/>
            <w:vAlign w:val="center"/>
          </w:tcPr>
          <w:p w14:paraId="7F8F9CD5" w14:textId="3D89D644"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346DD075"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Możliwe rodzaje badań: ręczne, AUTO, SPIRO, automatyczne do schowka, AUTOMANUAL, LONG</w:t>
            </w:r>
          </w:p>
        </w:tc>
        <w:tc>
          <w:tcPr>
            <w:tcW w:w="1134" w:type="dxa"/>
          </w:tcPr>
          <w:p w14:paraId="33F12728" w14:textId="73E2D74A"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AB67CB8" w14:textId="77777777" w:rsidTr="001063C7">
        <w:trPr>
          <w:trHeight w:val="765"/>
        </w:trPr>
        <w:tc>
          <w:tcPr>
            <w:tcW w:w="817" w:type="dxa"/>
            <w:shd w:val="clear" w:color="auto" w:fill="auto"/>
            <w:vAlign w:val="center"/>
          </w:tcPr>
          <w:p w14:paraId="77633101" w14:textId="1A4AA42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606A3A5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Regulowana długość zapisu badania automatycznego – w przedziale od 6 do 30 sekund</w:t>
            </w:r>
          </w:p>
        </w:tc>
        <w:tc>
          <w:tcPr>
            <w:tcW w:w="1134" w:type="dxa"/>
          </w:tcPr>
          <w:p w14:paraId="6AB866B1" w14:textId="664C798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5CD51D4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288B71A" w14:textId="77777777" w:rsidTr="001063C7">
        <w:tc>
          <w:tcPr>
            <w:tcW w:w="817" w:type="dxa"/>
            <w:shd w:val="clear" w:color="auto" w:fill="auto"/>
            <w:vAlign w:val="center"/>
          </w:tcPr>
          <w:p w14:paraId="25DB7696" w14:textId="54627BD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1EDE7DF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Tryb LONG: zapis 1-15 minut (wydruk: 1-3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w:t>
            </w:r>
          </w:p>
        </w:tc>
        <w:tc>
          <w:tcPr>
            <w:tcW w:w="1134" w:type="dxa"/>
          </w:tcPr>
          <w:p w14:paraId="7D1CEC56" w14:textId="58944639"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71DB902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A9464A7" w14:textId="77777777" w:rsidTr="001063C7">
        <w:tc>
          <w:tcPr>
            <w:tcW w:w="817" w:type="dxa"/>
            <w:shd w:val="clear" w:color="auto" w:fill="auto"/>
            <w:vAlign w:val="center"/>
          </w:tcPr>
          <w:p w14:paraId="61E5527C" w14:textId="6D56439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4B56E77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Zapis wsteczny EKG (1-30 sekund) przy badaniu automatycznym do schowka i przy badaniu ręcznym</w:t>
            </w:r>
          </w:p>
        </w:tc>
        <w:tc>
          <w:tcPr>
            <w:tcW w:w="1134" w:type="dxa"/>
          </w:tcPr>
          <w:p w14:paraId="7B25CFDF" w14:textId="5FFA127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697BFF8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5507D15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0F8AA33" w14:textId="77777777" w:rsidTr="001063C7">
        <w:tc>
          <w:tcPr>
            <w:tcW w:w="817" w:type="dxa"/>
            <w:shd w:val="clear" w:color="auto" w:fill="auto"/>
            <w:vAlign w:val="center"/>
          </w:tcPr>
          <w:p w14:paraId="49E61C9B" w14:textId="4F707215"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17A2A04B"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Zapis automatyczny z funkcją zapisu do „schowka” sygnału EKG ze wszystkich 12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 xml:space="preserve"> jednocześnie, a następnie w zależności od ustawień: wydrukowanie badania, analizy, interpretacji lub zapisanie badania do bazy</w:t>
            </w:r>
          </w:p>
        </w:tc>
        <w:tc>
          <w:tcPr>
            <w:tcW w:w="1134" w:type="dxa"/>
          </w:tcPr>
          <w:p w14:paraId="1D97CDD3" w14:textId="54EC20E8"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83C9606" w14:textId="77777777" w:rsidTr="001063C7">
        <w:tc>
          <w:tcPr>
            <w:tcW w:w="817" w:type="dxa"/>
            <w:shd w:val="clear" w:color="auto" w:fill="auto"/>
            <w:vAlign w:val="center"/>
          </w:tcPr>
          <w:p w14:paraId="6EA657AB" w14:textId="4141B202"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01B73EF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Definiowalne etapy badania według ustalonych parametrów przy badaniu AUTOMANUAL</w:t>
            </w:r>
          </w:p>
        </w:tc>
        <w:tc>
          <w:tcPr>
            <w:tcW w:w="1134" w:type="dxa"/>
          </w:tcPr>
          <w:p w14:paraId="478F20C0" w14:textId="6DF69B82"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49630FA" w14:textId="77777777" w:rsidTr="001063C7">
        <w:tc>
          <w:tcPr>
            <w:tcW w:w="817" w:type="dxa"/>
            <w:shd w:val="clear" w:color="auto" w:fill="auto"/>
            <w:vAlign w:val="center"/>
          </w:tcPr>
          <w:p w14:paraId="77544908" w14:textId="3B40606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28B8C304" w:rsidR="00EE0B4E" w:rsidRPr="000C35C3" w:rsidRDefault="00EE0B4E" w:rsidP="00EE0B4E">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8D770C">
              <w:rPr>
                <w:rFonts w:ascii="Calibri" w:eastAsia="Calibri" w:hAnsi="Calibri" w:cs="Calibri"/>
                <w:kern w:val="0"/>
                <w:sz w:val="20"/>
                <w:szCs w:val="20"/>
                <w14:ligatures w14:val="none"/>
              </w:rPr>
              <w:t>Łatwa obsługa dzięki menu obsługiwanemu za pomocą panelu dotykowego</w:t>
            </w:r>
          </w:p>
        </w:tc>
        <w:tc>
          <w:tcPr>
            <w:tcW w:w="1134" w:type="dxa"/>
          </w:tcPr>
          <w:p w14:paraId="69ECBDCD" w14:textId="531E338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E1D31D9" w14:textId="77777777" w:rsidTr="001063C7">
        <w:tc>
          <w:tcPr>
            <w:tcW w:w="817" w:type="dxa"/>
            <w:shd w:val="clear" w:color="auto" w:fill="auto"/>
            <w:vAlign w:val="center"/>
          </w:tcPr>
          <w:p w14:paraId="30E1A503" w14:textId="56E03525"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8AB183C"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Wbudowana klawiatura membranowa alfanumeryczna </w:t>
            </w:r>
          </w:p>
          <w:p w14:paraId="5B8434C9" w14:textId="66CD81F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z przyciskami funkcyjnymi</w:t>
            </w:r>
          </w:p>
        </w:tc>
        <w:tc>
          <w:tcPr>
            <w:tcW w:w="1134" w:type="dxa"/>
          </w:tcPr>
          <w:p w14:paraId="79E9F4E8" w14:textId="7501096C"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10F0289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6851DCD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B779B6E" w14:textId="77777777" w:rsidTr="001063C7">
        <w:tc>
          <w:tcPr>
            <w:tcW w:w="817" w:type="dxa"/>
            <w:shd w:val="clear" w:color="auto" w:fill="auto"/>
            <w:vAlign w:val="center"/>
          </w:tcPr>
          <w:p w14:paraId="010E22AF" w14:textId="007284BE"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43D362C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Możliwość ustawienia parametrów przebiegów: prędkości, czułości i intensywności wydruku</w:t>
            </w:r>
          </w:p>
        </w:tc>
        <w:tc>
          <w:tcPr>
            <w:tcW w:w="1134" w:type="dxa"/>
          </w:tcPr>
          <w:p w14:paraId="6085300A" w14:textId="1F805CF5"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024C71F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E7CFD39" w14:textId="77777777" w:rsidTr="001063C7">
        <w:tc>
          <w:tcPr>
            <w:tcW w:w="817" w:type="dxa"/>
            <w:shd w:val="clear" w:color="auto" w:fill="auto"/>
            <w:vAlign w:val="center"/>
          </w:tcPr>
          <w:p w14:paraId="1692AD92" w14:textId="71FAE74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1A7AEA7D" w:rsidR="00EE0B4E" w:rsidRPr="00CE130D" w:rsidRDefault="00EE0B4E" w:rsidP="00EE0B4E">
            <w:pPr>
              <w:jc w:val="both"/>
              <w:rPr>
                <w:rFonts w:ascii="Calibri" w:hAnsi="Calibri" w:cs="Calibri"/>
                <w:bCs/>
                <w:color w:val="000000" w:themeColor="text1"/>
                <w:sz w:val="18"/>
                <w:szCs w:val="18"/>
              </w:rPr>
            </w:pPr>
            <w:r w:rsidRPr="008D770C">
              <w:rPr>
                <w:rFonts w:ascii="Calibri" w:eastAsia="Calibri" w:hAnsi="Calibri" w:cs="Calibri"/>
                <w:kern w:val="0"/>
                <w:sz w:val="20"/>
                <w:szCs w:val="20"/>
                <w14:ligatures w14:val="none"/>
              </w:rPr>
              <w:t>Prędkości zapisu: 5/6,25/10/ 12,5/25/50 mm/s</w:t>
            </w:r>
          </w:p>
        </w:tc>
        <w:tc>
          <w:tcPr>
            <w:tcW w:w="1134" w:type="dxa"/>
          </w:tcPr>
          <w:p w14:paraId="2EC4B00A" w14:textId="78827BD3"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4DFDC33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1B37A6D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38DF13B" w14:textId="77777777" w:rsidTr="001063C7">
        <w:tc>
          <w:tcPr>
            <w:tcW w:w="817" w:type="dxa"/>
            <w:shd w:val="clear" w:color="auto" w:fill="auto"/>
            <w:vAlign w:val="center"/>
          </w:tcPr>
          <w:p w14:paraId="1C0B67B3" w14:textId="0F4B1695"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40D5334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Czułość: 2,5/5/10/20 mm/</w:t>
            </w:r>
            <w:proofErr w:type="spellStart"/>
            <w:r w:rsidRPr="008D770C">
              <w:rPr>
                <w:rFonts w:ascii="Calibri" w:eastAsia="Calibri" w:hAnsi="Calibri" w:cs="Calibri"/>
                <w:kern w:val="0"/>
                <w:sz w:val="20"/>
                <w:szCs w:val="20"/>
                <w14:ligatures w14:val="none"/>
              </w:rPr>
              <w:t>mV</w:t>
            </w:r>
            <w:proofErr w:type="spellEnd"/>
          </w:p>
        </w:tc>
        <w:tc>
          <w:tcPr>
            <w:tcW w:w="1134" w:type="dxa"/>
          </w:tcPr>
          <w:p w14:paraId="206727A4" w14:textId="4E1C2A24"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328D4D8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948D4ED" w14:textId="77777777" w:rsidTr="001063C7">
        <w:tc>
          <w:tcPr>
            <w:tcW w:w="817" w:type="dxa"/>
            <w:shd w:val="clear" w:color="auto" w:fill="auto"/>
            <w:vAlign w:val="center"/>
          </w:tcPr>
          <w:p w14:paraId="376C2ACB" w14:textId="05B51600"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298985A4"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Kolorowy ekran dotykowy, przekątna, min. 7" umożliwiający jednoczesne wyświetlanie 12 krzywych EKG</w:t>
            </w:r>
          </w:p>
        </w:tc>
        <w:tc>
          <w:tcPr>
            <w:tcW w:w="1134" w:type="dxa"/>
          </w:tcPr>
          <w:p w14:paraId="18819444" w14:textId="1BD8A0E6"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2D2693E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63CB99B" w14:textId="77777777" w:rsidTr="001063C7">
        <w:tc>
          <w:tcPr>
            <w:tcW w:w="817" w:type="dxa"/>
            <w:shd w:val="clear" w:color="auto" w:fill="auto"/>
            <w:vAlign w:val="center"/>
          </w:tcPr>
          <w:p w14:paraId="6A1D4324" w14:textId="4F75AD2A"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60A1537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Przeglądanie na wyświetlaczu zapisanych w pamięci badań, z </w:t>
            </w:r>
            <w:r w:rsidRPr="008D770C">
              <w:rPr>
                <w:rFonts w:ascii="Calibri" w:eastAsia="Calibri" w:hAnsi="Calibri" w:cs="Calibri"/>
                <w:kern w:val="0"/>
                <w:sz w:val="20"/>
                <w:szCs w:val="20"/>
                <w14:ligatures w14:val="none"/>
              </w:rPr>
              <w:lastRenderedPageBreak/>
              <w:t xml:space="preserve">możliwością zmiany ilości </w:t>
            </w:r>
            <w:proofErr w:type="spellStart"/>
            <w:r w:rsidRPr="008D770C">
              <w:rPr>
                <w:rFonts w:ascii="Calibri" w:eastAsia="Calibri" w:hAnsi="Calibri" w:cs="Calibri"/>
                <w:kern w:val="0"/>
                <w:sz w:val="20"/>
                <w:szCs w:val="20"/>
                <w14:ligatures w14:val="none"/>
              </w:rPr>
              <w:t>odprowadzeń</w:t>
            </w:r>
            <w:proofErr w:type="spellEnd"/>
            <w:r w:rsidRPr="008D770C">
              <w:rPr>
                <w:rFonts w:ascii="Calibri" w:eastAsia="Calibri" w:hAnsi="Calibri" w:cs="Calibri"/>
                <w:kern w:val="0"/>
                <w:sz w:val="20"/>
                <w:szCs w:val="20"/>
                <w14:ligatures w14:val="none"/>
              </w:rPr>
              <w:t>, wzmocnienia i prędkości</w:t>
            </w:r>
          </w:p>
        </w:tc>
        <w:tc>
          <w:tcPr>
            <w:tcW w:w="1134" w:type="dxa"/>
          </w:tcPr>
          <w:p w14:paraId="0F38A141" w14:textId="280D14F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0A8EE21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2684CEB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27FD316" w14:textId="77777777" w:rsidTr="001063C7">
        <w:trPr>
          <w:trHeight w:val="795"/>
        </w:trPr>
        <w:tc>
          <w:tcPr>
            <w:tcW w:w="817" w:type="dxa"/>
            <w:shd w:val="clear" w:color="auto" w:fill="auto"/>
            <w:vAlign w:val="center"/>
          </w:tcPr>
          <w:p w14:paraId="12A95570" w14:textId="77BFF20A"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18EA1BC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lang w:eastAsia="pl-PL"/>
                <w14:ligatures w14:val="none"/>
              </w:rPr>
              <w:t xml:space="preserve"> </w:t>
            </w:r>
            <w:r w:rsidRPr="008D770C">
              <w:rPr>
                <w:rFonts w:ascii="Calibri" w:eastAsia="Calibri" w:hAnsi="Calibri" w:cs="Calibri"/>
                <w:kern w:val="0"/>
                <w:sz w:val="20"/>
                <w:szCs w:val="20"/>
                <w14:ligatures w14:val="none"/>
              </w:rPr>
              <w:t>Ciągły pomiar częstości akcji serca (HR) i jego prezentacja na wyświetlaczu</w:t>
            </w:r>
          </w:p>
        </w:tc>
        <w:tc>
          <w:tcPr>
            <w:tcW w:w="1134" w:type="dxa"/>
          </w:tcPr>
          <w:p w14:paraId="6E38BFA6" w14:textId="683959AB"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p w14:paraId="030D998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C645A73" w14:textId="77777777" w:rsidTr="001063C7">
        <w:trPr>
          <w:trHeight w:val="761"/>
        </w:trPr>
        <w:tc>
          <w:tcPr>
            <w:tcW w:w="817" w:type="dxa"/>
            <w:shd w:val="clear" w:color="auto" w:fill="auto"/>
            <w:vAlign w:val="center"/>
          </w:tcPr>
          <w:p w14:paraId="5CD1D645" w14:textId="5FF7A512"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7B31D8EC"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Praca na otwartym sercu - aparat przystosowany do bezpośredniej pracy na otwartym sercu</w:t>
            </w:r>
          </w:p>
        </w:tc>
        <w:tc>
          <w:tcPr>
            <w:tcW w:w="1134" w:type="dxa"/>
          </w:tcPr>
          <w:p w14:paraId="5D5ABF56" w14:textId="425BD3D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02E296B" w14:textId="77777777" w:rsidTr="001063C7">
        <w:tc>
          <w:tcPr>
            <w:tcW w:w="817" w:type="dxa"/>
            <w:shd w:val="clear" w:color="auto" w:fill="auto"/>
            <w:vAlign w:val="center"/>
          </w:tcPr>
          <w:p w14:paraId="70EEBC73" w14:textId="0A5427C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57DAAD8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Wykrywanie i prezentacja impulsów stymulujących</w:t>
            </w:r>
          </w:p>
        </w:tc>
        <w:tc>
          <w:tcPr>
            <w:tcW w:w="1134" w:type="dxa"/>
          </w:tcPr>
          <w:p w14:paraId="20954C4C" w14:textId="7B41013D"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F2A0F20" w14:textId="77777777" w:rsidTr="001063C7">
        <w:tc>
          <w:tcPr>
            <w:tcW w:w="817" w:type="dxa"/>
            <w:shd w:val="clear" w:color="auto" w:fill="auto"/>
            <w:vAlign w:val="center"/>
          </w:tcPr>
          <w:p w14:paraId="35F7E708" w14:textId="24B30821"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07D98D8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Dźwiękowa sygnalizacja wykrytych </w:t>
            </w:r>
            <w:proofErr w:type="spellStart"/>
            <w:r w:rsidRPr="008D770C">
              <w:rPr>
                <w:rFonts w:ascii="Calibri" w:eastAsia="Calibri" w:hAnsi="Calibri" w:cs="Calibri"/>
                <w:kern w:val="0"/>
                <w:sz w:val="20"/>
                <w:szCs w:val="20"/>
                <w14:ligatures w14:val="none"/>
              </w:rPr>
              <w:t>pobudzeń</w:t>
            </w:r>
            <w:proofErr w:type="spellEnd"/>
            <w:r w:rsidRPr="008D770C">
              <w:rPr>
                <w:rFonts w:ascii="Calibri" w:eastAsia="Calibri" w:hAnsi="Calibri" w:cs="Calibri"/>
                <w:kern w:val="0"/>
                <w:sz w:val="20"/>
                <w:szCs w:val="20"/>
                <w14:ligatures w14:val="none"/>
              </w:rPr>
              <w:t xml:space="preserve"> stymulatora serca</w:t>
            </w:r>
          </w:p>
        </w:tc>
        <w:tc>
          <w:tcPr>
            <w:tcW w:w="1134" w:type="dxa"/>
          </w:tcPr>
          <w:p w14:paraId="41977EF1" w14:textId="40164995"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C0C71B2" w14:textId="77777777" w:rsidTr="001063C7">
        <w:tc>
          <w:tcPr>
            <w:tcW w:w="817" w:type="dxa"/>
            <w:shd w:val="clear" w:color="auto" w:fill="auto"/>
            <w:vAlign w:val="center"/>
          </w:tcPr>
          <w:p w14:paraId="0B9348CC" w14:textId="7E246E99"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3211AA0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Detekcja INOP odpięcia elektrody niezależna dla każdego kanału</w:t>
            </w:r>
          </w:p>
        </w:tc>
        <w:tc>
          <w:tcPr>
            <w:tcW w:w="1134" w:type="dxa"/>
          </w:tcPr>
          <w:p w14:paraId="709468C8" w14:textId="6AB5952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713901D" w14:textId="77777777" w:rsidTr="001063C7">
        <w:trPr>
          <w:trHeight w:val="550"/>
        </w:trPr>
        <w:tc>
          <w:tcPr>
            <w:tcW w:w="817" w:type="dxa"/>
            <w:shd w:val="clear" w:color="auto" w:fill="auto"/>
            <w:vAlign w:val="center"/>
          </w:tcPr>
          <w:p w14:paraId="6472A961" w14:textId="4EF3C338"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5327F09A"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Zabezpieczenie przed impulsem defibrylującym</w:t>
            </w:r>
          </w:p>
        </w:tc>
        <w:tc>
          <w:tcPr>
            <w:tcW w:w="1134" w:type="dxa"/>
          </w:tcPr>
          <w:p w14:paraId="2540623C" w14:textId="3E463251"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C79B267" w14:textId="77777777" w:rsidTr="001063C7">
        <w:tc>
          <w:tcPr>
            <w:tcW w:w="817" w:type="dxa"/>
            <w:shd w:val="clear" w:color="auto" w:fill="auto"/>
            <w:vAlign w:val="center"/>
          </w:tcPr>
          <w:p w14:paraId="648C6CF1" w14:textId="662A426D"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2605164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Szerokość papieru: 112 mm</w:t>
            </w:r>
          </w:p>
        </w:tc>
        <w:tc>
          <w:tcPr>
            <w:tcW w:w="1134" w:type="dxa"/>
          </w:tcPr>
          <w:p w14:paraId="775D7D84" w14:textId="2C33AABC"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82CAA72" w14:textId="77777777" w:rsidTr="001063C7">
        <w:tc>
          <w:tcPr>
            <w:tcW w:w="817" w:type="dxa"/>
            <w:shd w:val="clear" w:color="auto" w:fill="auto"/>
            <w:vAlign w:val="center"/>
          </w:tcPr>
          <w:p w14:paraId="06718B6F"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5529B015"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Wydruk z bazy pacjentów; możliwość wydruku dodatkowych informacji o badaniu i pacjencie</w:t>
            </w:r>
          </w:p>
        </w:tc>
        <w:tc>
          <w:tcPr>
            <w:tcW w:w="1134" w:type="dxa"/>
          </w:tcPr>
          <w:p w14:paraId="6989935F" w14:textId="3B5501E7"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5995A12" w14:textId="77777777" w:rsidTr="001063C7">
        <w:tc>
          <w:tcPr>
            <w:tcW w:w="817" w:type="dxa"/>
            <w:shd w:val="clear" w:color="auto" w:fill="auto"/>
            <w:vAlign w:val="center"/>
          </w:tcPr>
          <w:p w14:paraId="6C642230"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4736C074"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Wydruk na drukarce aparatu lub zewnętrznej drukarce PCL5/PCL6</w:t>
            </w:r>
          </w:p>
        </w:tc>
        <w:tc>
          <w:tcPr>
            <w:tcW w:w="1134" w:type="dxa"/>
          </w:tcPr>
          <w:p w14:paraId="543AFE30" w14:textId="1A81EB33"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BD3B5F3" w14:textId="77777777" w:rsidTr="001063C7">
        <w:tc>
          <w:tcPr>
            <w:tcW w:w="817" w:type="dxa"/>
            <w:shd w:val="clear" w:color="auto" w:fill="auto"/>
            <w:vAlign w:val="center"/>
          </w:tcPr>
          <w:p w14:paraId="521C4081"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28BAD4"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Możliwość włączania i wyłączania filtrów:</w:t>
            </w:r>
          </w:p>
          <w:p w14:paraId="06940C71"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 filtr zakłóceń sieciowych; do wyboru filtry: 50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60 </w:t>
            </w:r>
            <w:proofErr w:type="spellStart"/>
            <w:r w:rsidRPr="008D770C">
              <w:rPr>
                <w:rFonts w:ascii="Calibri" w:eastAsia="Calibri" w:hAnsi="Calibri" w:cs="Calibri"/>
                <w:kern w:val="0"/>
                <w:sz w:val="20"/>
                <w:szCs w:val="20"/>
                <w14:ligatures w14:val="none"/>
              </w:rPr>
              <w:t>Hz</w:t>
            </w:r>
            <w:proofErr w:type="spellEnd"/>
          </w:p>
          <w:p w14:paraId="78AE1214"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 filtr zakłóceń mięśniowych; do wyboru filtry: 25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35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45 </w:t>
            </w:r>
            <w:proofErr w:type="spellStart"/>
            <w:r w:rsidRPr="008D770C">
              <w:rPr>
                <w:rFonts w:ascii="Calibri" w:eastAsia="Calibri" w:hAnsi="Calibri" w:cs="Calibri"/>
                <w:kern w:val="0"/>
                <w:sz w:val="20"/>
                <w:szCs w:val="20"/>
                <w14:ligatures w14:val="none"/>
              </w:rPr>
              <w:t>Hz</w:t>
            </w:r>
            <w:proofErr w:type="spellEnd"/>
          </w:p>
          <w:p w14:paraId="20E36C88" w14:textId="48F890F6"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 filtr izolinii; do wyboru filtry: 0,15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0,45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0,75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1,5 </w:t>
            </w:r>
            <w:proofErr w:type="spellStart"/>
            <w:r w:rsidRPr="008D770C">
              <w:rPr>
                <w:rFonts w:ascii="Calibri" w:eastAsia="Calibri" w:hAnsi="Calibri" w:cs="Calibri"/>
                <w:kern w:val="0"/>
                <w:sz w:val="20"/>
                <w:szCs w:val="20"/>
                <w14:ligatures w14:val="none"/>
              </w:rPr>
              <w:t>Hz</w:t>
            </w:r>
            <w:proofErr w:type="spellEnd"/>
          </w:p>
        </w:tc>
        <w:tc>
          <w:tcPr>
            <w:tcW w:w="1134" w:type="dxa"/>
          </w:tcPr>
          <w:p w14:paraId="4FC764D0" w14:textId="02DE0569"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C7FCED5" w14:textId="77777777" w:rsidTr="001063C7">
        <w:tc>
          <w:tcPr>
            <w:tcW w:w="817" w:type="dxa"/>
            <w:shd w:val="clear" w:color="auto" w:fill="auto"/>
            <w:vAlign w:val="center"/>
          </w:tcPr>
          <w:p w14:paraId="42DBFF4D"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1A825108"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Baza pacjentów i badań; pamięć min. 14 000 badań</w:t>
            </w:r>
          </w:p>
        </w:tc>
        <w:tc>
          <w:tcPr>
            <w:tcW w:w="1134" w:type="dxa"/>
          </w:tcPr>
          <w:p w14:paraId="3AB88241" w14:textId="146B691E"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9402778" w14:textId="77777777" w:rsidTr="001063C7">
        <w:tc>
          <w:tcPr>
            <w:tcW w:w="817" w:type="dxa"/>
            <w:shd w:val="clear" w:color="auto" w:fill="auto"/>
            <w:vAlign w:val="center"/>
          </w:tcPr>
          <w:p w14:paraId="6149B313"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77AC59C5"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Wykonanie min. 280 badań automatycznych w trybie pracy akumulatorowej</w:t>
            </w:r>
          </w:p>
        </w:tc>
        <w:tc>
          <w:tcPr>
            <w:tcW w:w="1134" w:type="dxa"/>
          </w:tcPr>
          <w:p w14:paraId="1E3C206D" w14:textId="29FCCB69"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C96270F" w14:textId="77777777" w:rsidTr="001063C7">
        <w:tc>
          <w:tcPr>
            <w:tcW w:w="817" w:type="dxa"/>
            <w:shd w:val="clear" w:color="auto" w:fill="auto"/>
            <w:vAlign w:val="center"/>
          </w:tcPr>
          <w:p w14:paraId="599D3437"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621443E6"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xml:space="preserve">Częstotliwość próbkowania: 8000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 xml:space="preserve"> na kanał</w:t>
            </w:r>
          </w:p>
        </w:tc>
        <w:tc>
          <w:tcPr>
            <w:tcW w:w="1134" w:type="dxa"/>
          </w:tcPr>
          <w:p w14:paraId="4D8F9C40" w14:textId="3E7DB6B5"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27D3215" w14:textId="77777777" w:rsidTr="001063C7">
        <w:tc>
          <w:tcPr>
            <w:tcW w:w="817" w:type="dxa"/>
            <w:shd w:val="clear" w:color="auto" w:fill="auto"/>
            <w:vAlign w:val="center"/>
          </w:tcPr>
          <w:p w14:paraId="4DC5C184"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9DCF94" w14:textId="77D703A9"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Waga aparatu maks. 1,5 kg</w:t>
            </w:r>
          </w:p>
        </w:tc>
        <w:tc>
          <w:tcPr>
            <w:tcW w:w="1134" w:type="dxa"/>
          </w:tcPr>
          <w:p w14:paraId="5F312673" w14:textId="0EB4564B"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B9CE0C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C67BAFC"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71F4516" w14:textId="77777777" w:rsidTr="001063C7">
        <w:tc>
          <w:tcPr>
            <w:tcW w:w="817" w:type="dxa"/>
            <w:shd w:val="clear" w:color="auto" w:fill="auto"/>
            <w:vAlign w:val="center"/>
          </w:tcPr>
          <w:p w14:paraId="31E71E7A"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A88EEC3" w14:textId="375F444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lang w:eastAsia="pl-PL"/>
                <w14:ligatures w14:val="none"/>
              </w:rPr>
              <w:t xml:space="preserve">Realizacja zleceń w standardzie HL7 poprzez współpracę z systemami szpitalnymi: </w:t>
            </w:r>
            <w:proofErr w:type="spellStart"/>
            <w:r w:rsidRPr="008D770C">
              <w:rPr>
                <w:rFonts w:ascii="Calibri" w:eastAsia="Calibri" w:hAnsi="Calibri" w:cs="Calibri"/>
                <w:kern w:val="0"/>
                <w:sz w:val="20"/>
                <w:szCs w:val="20"/>
                <w:lang w:eastAsia="pl-PL"/>
                <w14:ligatures w14:val="none"/>
              </w:rPr>
              <w:t>OptiMed</w:t>
            </w:r>
            <w:proofErr w:type="spellEnd"/>
            <w:r w:rsidRPr="008D770C">
              <w:rPr>
                <w:rFonts w:ascii="Calibri" w:eastAsia="Calibri" w:hAnsi="Calibri" w:cs="Calibri"/>
                <w:kern w:val="0"/>
                <w:sz w:val="20"/>
                <w:szCs w:val="20"/>
                <w:lang w:eastAsia="pl-PL"/>
                <w14:ligatures w14:val="none"/>
              </w:rPr>
              <w:t>(</w:t>
            </w:r>
            <w:proofErr w:type="spellStart"/>
            <w:r w:rsidRPr="008D770C">
              <w:rPr>
                <w:rFonts w:ascii="Calibri" w:eastAsia="Calibri" w:hAnsi="Calibri" w:cs="Calibri"/>
                <w:kern w:val="0"/>
                <w:sz w:val="20"/>
                <w:szCs w:val="20"/>
                <w:lang w:eastAsia="pl-PL"/>
                <w14:ligatures w14:val="none"/>
              </w:rPr>
              <w:t>Comarch</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CliniNet</w:t>
            </w:r>
            <w:proofErr w:type="spellEnd"/>
            <w:r w:rsidRPr="008D770C">
              <w:rPr>
                <w:rFonts w:ascii="Calibri" w:eastAsia="Calibri" w:hAnsi="Calibri" w:cs="Calibri"/>
                <w:kern w:val="0"/>
                <w:sz w:val="20"/>
                <w:szCs w:val="20"/>
                <w:lang w:eastAsia="pl-PL"/>
                <w14:ligatures w14:val="none"/>
              </w:rPr>
              <w:t xml:space="preserve"> (CGM), </w:t>
            </w:r>
            <w:proofErr w:type="spellStart"/>
            <w:r w:rsidRPr="008D770C">
              <w:rPr>
                <w:rFonts w:ascii="Calibri" w:eastAsia="Calibri" w:hAnsi="Calibri" w:cs="Calibri"/>
                <w:kern w:val="0"/>
                <w:sz w:val="20"/>
                <w:szCs w:val="20"/>
                <w:lang w:eastAsia="pl-PL"/>
                <w14:ligatures w14:val="none"/>
              </w:rPr>
              <w:t>Somed</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Kamsoft</w:t>
            </w:r>
            <w:proofErr w:type="spellEnd"/>
            <w:r w:rsidRPr="008D770C">
              <w:rPr>
                <w:rFonts w:ascii="Calibri" w:eastAsia="Calibri" w:hAnsi="Calibri" w:cs="Calibri"/>
                <w:kern w:val="0"/>
                <w:sz w:val="20"/>
                <w:szCs w:val="20"/>
                <w:lang w:eastAsia="pl-PL"/>
                <w14:ligatures w14:val="none"/>
              </w:rPr>
              <w:t xml:space="preserve">) oraz </w:t>
            </w:r>
            <w:proofErr w:type="spellStart"/>
            <w:r w:rsidRPr="008D770C">
              <w:rPr>
                <w:rFonts w:ascii="Calibri" w:eastAsia="Calibri" w:hAnsi="Calibri" w:cs="Calibri"/>
                <w:kern w:val="0"/>
                <w:sz w:val="20"/>
                <w:szCs w:val="20"/>
                <w:lang w:eastAsia="pl-PL"/>
                <w14:ligatures w14:val="none"/>
              </w:rPr>
              <w:t>mMedica</w:t>
            </w:r>
            <w:proofErr w:type="spellEnd"/>
            <w:r w:rsidRPr="008D770C">
              <w:rPr>
                <w:rFonts w:ascii="Calibri" w:eastAsia="Calibri" w:hAnsi="Calibri" w:cs="Calibri"/>
                <w:kern w:val="0"/>
                <w:sz w:val="20"/>
                <w:szCs w:val="20"/>
                <w:lang w:eastAsia="pl-PL"/>
                <w14:ligatures w14:val="none"/>
              </w:rPr>
              <w:t xml:space="preserve"> + moduł MIUD </w:t>
            </w:r>
            <w:proofErr w:type="spellStart"/>
            <w:r w:rsidRPr="008D770C">
              <w:rPr>
                <w:rFonts w:ascii="Calibri" w:eastAsia="Calibri" w:hAnsi="Calibri" w:cs="Calibri"/>
                <w:kern w:val="0"/>
                <w:sz w:val="20"/>
                <w:szCs w:val="20"/>
                <w:lang w:eastAsia="pl-PL"/>
                <w14:ligatures w14:val="none"/>
              </w:rPr>
              <w:t>mmPACS</w:t>
            </w:r>
            <w:proofErr w:type="spellEnd"/>
            <w:r w:rsidRPr="008D770C">
              <w:rPr>
                <w:rFonts w:ascii="Calibri" w:eastAsia="Calibri" w:hAnsi="Calibri" w:cs="Calibri"/>
                <w:kern w:val="0"/>
                <w:sz w:val="20"/>
                <w:szCs w:val="20"/>
                <w:lang w:eastAsia="pl-PL"/>
                <w14:ligatures w14:val="none"/>
              </w:rPr>
              <w:t>+ od wersji 5.3 (</w:t>
            </w:r>
            <w:proofErr w:type="spellStart"/>
            <w:r w:rsidRPr="008D770C">
              <w:rPr>
                <w:rFonts w:ascii="Calibri" w:eastAsia="Calibri" w:hAnsi="Calibri" w:cs="Calibri"/>
                <w:kern w:val="0"/>
                <w:sz w:val="20"/>
                <w:szCs w:val="20"/>
                <w:lang w:eastAsia="pl-PL"/>
                <w14:ligatures w14:val="none"/>
              </w:rPr>
              <w:t>Asseco</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NewNioMed</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MedTrade</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Medical</w:t>
            </w:r>
            <w:proofErr w:type="spellEnd"/>
            <w:r w:rsidRPr="008D770C">
              <w:rPr>
                <w:rFonts w:ascii="Calibri" w:eastAsia="Calibri" w:hAnsi="Calibri" w:cs="Calibri"/>
                <w:kern w:val="0"/>
                <w:sz w:val="20"/>
                <w:szCs w:val="20"/>
                <w:lang w:eastAsia="pl-PL"/>
                <w14:ligatures w14:val="none"/>
              </w:rPr>
              <w:t xml:space="preserve"> Systems), </w:t>
            </w:r>
            <w:proofErr w:type="spellStart"/>
            <w:r w:rsidRPr="008D770C">
              <w:rPr>
                <w:rFonts w:ascii="Calibri" w:eastAsia="Calibri" w:hAnsi="Calibri" w:cs="Calibri"/>
                <w:kern w:val="0"/>
                <w:sz w:val="20"/>
                <w:szCs w:val="20"/>
                <w:lang w:eastAsia="pl-PL"/>
                <w14:ligatures w14:val="none"/>
              </w:rPr>
              <w:t>OpenCare</w:t>
            </w:r>
            <w:proofErr w:type="spellEnd"/>
            <w:r w:rsidRPr="008D770C">
              <w:rPr>
                <w:rFonts w:ascii="Calibri" w:eastAsia="Calibri" w:hAnsi="Calibri" w:cs="Calibri"/>
                <w:kern w:val="0"/>
                <w:sz w:val="20"/>
                <w:szCs w:val="20"/>
                <w:lang w:eastAsia="pl-PL"/>
                <w14:ligatures w14:val="none"/>
              </w:rPr>
              <w:t xml:space="preserve"> (</w:t>
            </w:r>
            <w:proofErr w:type="spellStart"/>
            <w:r w:rsidRPr="008D770C">
              <w:rPr>
                <w:rFonts w:ascii="Calibri" w:eastAsia="Calibri" w:hAnsi="Calibri" w:cs="Calibri"/>
                <w:kern w:val="0"/>
                <w:sz w:val="20"/>
                <w:szCs w:val="20"/>
                <w:lang w:eastAsia="pl-PL"/>
                <w14:ligatures w14:val="none"/>
              </w:rPr>
              <w:t>Antrez</w:t>
            </w:r>
            <w:proofErr w:type="spellEnd"/>
            <w:r w:rsidRPr="008D770C">
              <w:rPr>
                <w:rFonts w:ascii="Calibri" w:eastAsia="Calibri" w:hAnsi="Calibri" w:cs="Calibri"/>
                <w:kern w:val="0"/>
                <w:sz w:val="20"/>
                <w:szCs w:val="20"/>
                <w:lang w:eastAsia="pl-PL"/>
                <w14:ligatures w14:val="none"/>
              </w:rPr>
              <w:t xml:space="preserve"> Software)</w:t>
            </w:r>
          </w:p>
        </w:tc>
        <w:tc>
          <w:tcPr>
            <w:tcW w:w="1134" w:type="dxa"/>
          </w:tcPr>
          <w:p w14:paraId="423C6A68" w14:textId="5CCC1BA2"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2CB012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F737A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10C3080" w14:textId="77777777" w:rsidTr="001063C7">
        <w:tc>
          <w:tcPr>
            <w:tcW w:w="817" w:type="dxa"/>
            <w:shd w:val="clear" w:color="auto" w:fill="auto"/>
            <w:vAlign w:val="center"/>
          </w:tcPr>
          <w:p w14:paraId="6E361B76"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C85DED" w14:textId="1D4CF1A4"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Eksport badań do pamięci USB, bezpośrednio do wybranego katalogu w komputerze, na skrzynkę e-mail lub na inny aparat za pomocą usługi EKG-MAIL</w:t>
            </w:r>
          </w:p>
        </w:tc>
        <w:tc>
          <w:tcPr>
            <w:tcW w:w="1134" w:type="dxa"/>
          </w:tcPr>
          <w:p w14:paraId="1DC821D8" w14:textId="2BDEE79D"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1C71FA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F162EB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7D5FB47" w14:textId="77777777" w:rsidTr="001063C7">
        <w:tc>
          <w:tcPr>
            <w:tcW w:w="817" w:type="dxa"/>
            <w:shd w:val="clear" w:color="auto" w:fill="auto"/>
            <w:vAlign w:val="center"/>
          </w:tcPr>
          <w:p w14:paraId="59E58789"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58D6EDB" w14:textId="21682D0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Trzy porty USB</w:t>
            </w:r>
          </w:p>
        </w:tc>
        <w:tc>
          <w:tcPr>
            <w:tcW w:w="1134" w:type="dxa"/>
          </w:tcPr>
          <w:p w14:paraId="2DE2AA77" w14:textId="34935755"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B2681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64FA0B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B260DEF" w14:textId="77777777" w:rsidTr="001063C7">
        <w:tc>
          <w:tcPr>
            <w:tcW w:w="817" w:type="dxa"/>
            <w:shd w:val="clear" w:color="auto" w:fill="auto"/>
            <w:vAlign w:val="center"/>
          </w:tcPr>
          <w:p w14:paraId="408AD950"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9BFBB43" w14:textId="138A14CC"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Bezprzewodowa komunikacja z siecią LAN lub Internet (</w:t>
            </w:r>
            <w:proofErr w:type="spellStart"/>
            <w:r w:rsidRPr="008D770C">
              <w:rPr>
                <w:rFonts w:ascii="Calibri" w:eastAsia="Calibri" w:hAnsi="Calibri" w:cs="Calibri"/>
                <w:kern w:val="0"/>
                <w:sz w:val="20"/>
                <w:szCs w:val="20"/>
                <w14:ligatures w14:val="none"/>
              </w:rPr>
              <w:t>Wi</w:t>
            </w:r>
            <w:proofErr w:type="spellEnd"/>
            <w:r w:rsidRPr="008D770C">
              <w:rPr>
                <w:rFonts w:ascii="Calibri" w:eastAsia="Calibri" w:hAnsi="Calibri" w:cs="Calibri"/>
                <w:kern w:val="0"/>
                <w:sz w:val="20"/>
                <w:szCs w:val="20"/>
                <w14:ligatures w14:val="none"/>
              </w:rPr>
              <w:t>-Fi)</w:t>
            </w:r>
          </w:p>
        </w:tc>
        <w:tc>
          <w:tcPr>
            <w:tcW w:w="1134" w:type="dxa"/>
          </w:tcPr>
          <w:p w14:paraId="3B7FD414" w14:textId="334CA370"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1F7DBD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CB948A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27CD55F" w14:textId="77777777" w:rsidTr="001063C7">
        <w:tc>
          <w:tcPr>
            <w:tcW w:w="817" w:type="dxa"/>
            <w:shd w:val="clear" w:color="auto" w:fill="auto"/>
            <w:vAlign w:val="center"/>
          </w:tcPr>
          <w:p w14:paraId="70FCA19A"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6D078DF" w14:textId="1E26C48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Przewodowa komunikacja z siecią LAN lub Internet</w:t>
            </w:r>
          </w:p>
        </w:tc>
        <w:tc>
          <w:tcPr>
            <w:tcW w:w="1134" w:type="dxa"/>
          </w:tcPr>
          <w:p w14:paraId="26B9DA74" w14:textId="504F05ED"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2FE6D01"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5A8A98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28D02F8D" w14:textId="77777777" w:rsidTr="001063C7">
        <w:tc>
          <w:tcPr>
            <w:tcW w:w="817" w:type="dxa"/>
            <w:shd w:val="clear" w:color="auto" w:fill="auto"/>
            <w:vAlign w:val="center"/>
          </w:tcPr>
          <w:p w14:paraId="21650BE9"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C86AE0E" w14:textId="02A3317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Automatyczna analiza i interpretacja zgodna z EN 60601-2-51 (baza CSE) - wyniki analizy i interpretacji zależne od wieku i płci pacjenta</w:t>
            </w:r>
          </w:p>
        </w:tc>
        <w:tc>
          <w:tcPr>
            <w:tcW w:w="1134" w:type="dxa"/>
          </w:tcPr>
          <w:p w14:paraId="15D022B5" w14:textId="49AE3A76"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CD0488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D7A5309"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EF8C190" w14:textId="77777777" w:rsidTr="001063C7">
        <w:tc>
          <w:tcPr>
            <w:tcW w:w="817" w:type="dxa"/>
            <w:shd w:val="clear" w:color="auto" w:fill="auto"/>
            <w:vAlign w:val="center"/>
          </w:tcPr>
          <w:p w14:paraId="7BE43D3F"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C05A799" w14:textId="77777777" w:rsidR="00EE0B4E" w:rsidRPr="008D770C" w:rsidRDefault="00EE0B4E" w:rsidP="00EE0B4E">
            <w:pPr>
              <w:spacing w:after="0" w:line="216" w:lineRule="auto"/>
              <w:rPr>
                <w:rFonts w:ascii="Calibri" w:eastAsia="Times New Roman" w:hAnsi="Calibri" w:cs="Calibri"/>
                <w:kern w:val="0"/>
                <w:sz w:val="20"/>
                <w:szCs w:val="20"/>
                <w14:ligatures w14:val="none"/>
              </w:rPr>
            </w:pPr>
            <w:r w:rsidRPr="008D770C">
              <w:rPr>
                <w:rFonts w:ascii="Calibri" w:eastAsia="Calibri" w:hAnsi="Calibri" w:cs="Calibri"/>
                <w:kern w:val="0"/>
                <w:sz w:val="20"/>
                <w:szCs w:val="20"/>
                <w14:ligatures w14:val="none"/>
              </w:rPr>
              <w:t xml:space="preserve">W zestawie: </w:t>
            </w:r>
          </w:p>
          <w:p w14:paraId="3FFB642F" w14:textId="77777777" w:rsidR="00EE0B4E" w:rsidRPr="008D770C" w:rsidRDefault="00EE0B4E" w:rsidP="00EE0B4E">
            <w:pPr>
              <w:numPr>
                <w:ilvl w:val="0"/>
                <w:numId w:val="19"/>
              </w:numPr>
              <w:spacing w:after="45" w:line="21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elektrody kończynowe - 4 szt. </w:t>
            </w:r>
          </w:p>
          <w:p w14:paraId="2A3F437B" w14:textId="77777777" w:rsidR="00EE0B4E" w:rsidRPr="008D770C" w:rsidRDefault="00EE0B4E" w:rsidP="00EE0B4E">
            <w:pPr>
              <w:numPr>
                <w:ilvl w:val="0"/>
                <w:numId w:val="19"/>
              </w:numPr>
              <w:spacing w:after="45" w:line="21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elektrody przedsercowe - 6 szt.</w:t>
            </w:r>
          </w:p>
          <w:p w14:paraId="580C8872"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kabel EKG </w:t>
            </w:r>
            <w:r w:rsidRPr="008D770C">
              <w:rPr>
                <w:rFonts w:ascii="Calibri" w:eastAsia="Calibri" w:hAnsi="Calibri" w:cs="Calibri"/>
                <w:kern w:val="0"/>
                <w:sz w:val="20"/>
                <w:szCs w:val="20"/>
                <w14:ligatures w14:val="none"/>
              </w:rPr>
              <w:tab/>
              <w:t>- 1 szt.</w:t>
            </w:r>
          </w:p>
          <w:p w14:paraId="73DB512E"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kabel zasilania sieciowego - 1 szt.</w:t>
            </w:r>
          </w:p>
          <w:p w14:paraId="3FC654C3"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papier R-A4 szerokość 112 mm - 1 szt.</w:t>
            </w:r>
          </w:p>
          <w:p w14:paraId="36AE8AD7" w14:textId="77777777" w:rsidR="00EE0B4E" w:rsidRPr="008D770C" w:rsidRDefault="00EE0B4E" w:rsidP="00EE0B4E">
            <w:pPr>
              <w:numPr>
                <w:ilvl w:val="0"/>
                <w:numId w:val="19"/>
              </w:numPr>
              <w:spacing w:after="0" w:line="256"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żel do EKG - 1 szt.</w:t>
            </w:r>
          </w:p>
          <w:p w14:paraId="7E0EA061" w14:textId="61113751"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8D770C">
              <w:rPr>
                <w:rFonts w:ascii="Calibri" w:eastAsia="Calibri" w:hAnsi="Calibri" w:cs="Calibri"/>
                <w:kern w:val="0"/>
                <w:sz w:val="20"/>
                <w:szCs w:val="20"/>
                <w14:ligatures w14:val="none"/>
              </w:rPr>
              <w:t>-         instrukcja użytkowania - 1 szt.</w:t>
            </w:r>
          </w:p>
        </w:tc>
        <w:tc>
          <w:tcPr>
            <w:tcW w:w="1134" w:type="dxa"/>
          </w:tcPr>
          <w:p w14:paraId="122BAB3E" w14:textId="6C83F6C4"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5522B2"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20D0D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33760F3" w14:textId="77777777" w:rsidTr="001063C7">
        <w:tc>
          <w:tcPr>
            <w:tcW w:w="817" w:type="dxa"/>
            <w:shd w:val="clear" w:color="auto" w:fill="auto"/>
            <w:vAlign w:val="center"/>
          </w:tcPr>
          <w:p w14:paraId="512B0DD7"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9E9CF7" w14:textId="77777777" w:rsidR="00EE0B4E" w:rsidRPr="008D770C" w:rsidRDefault="00EE0B4E" w:rsidP="00EE0B4E">
            <w:pPr>
              <w:spacing w:after="0" w:line="240" w:lineRule="auto"/>
              <w:rPr>
                <w:rFonts w:ascii="Calibri" w:eastAsia="Calibri" w:hAnsi="Calibri" w:cs="Calibri"/>
                <w:kern w:val="0"/>
                <w:sz w:val="20"/>
                <w:szCs w:val="20"/>
                <w14:ligatures w14:val="none"/>
              </w:rPr>
            </w:pPr>
            <w:r w:rsidRPr="008D770C">
              <w:rPr>
                <w:rFonts w:ascii="Calibri" w:eastAsia="Calibri" w:hAnsi="Calibri" w:cs="Calibri"/>
                <w:kern w:val="0"/>
                <w:sz w:val="20"/>
                <w:szCs w:val="20"/>
                <w14:ligatures w14:val="none"/>
              </w:rPr>
              <w:t xml:space="preserve">Zasilanie 100-240 V, 50-60 </w:t>
            </w:r>
            <w:proofErr w:type="spellStart"/>
            <w:r w:rsidRPr="008D770C">
              <w:rPr>
                <w:rFonts w:ascii="Calibri" w:eastAsia="Calibri" w:hAnsi="Calibri" w:cs="Calibri"/>
                <w:kern w:val="0"/>
                <w:sz w:val="20"/>
                <w:szCs w:val="20"/>
                <w14:ligatures w14:val="none"/>
              </w:rPr>
              <w:t>Hz</w:t>
            </w:r>
            <w:proofErr w:type="spellEnd"/>
            <w:r w:rsidRPr="008D770C">
              <w:rPr>
                <w:rFonts w:ascii="Calibri" w:eastAsia="Calibri" w:hAnsi="Calibri" w:cs="Calibri"/>
                <w:kern w:val="0"/>
                <w:sz w:val="20"/>
                <w:szCs w:val="20"/>
                <w14:ligatures w14:val="none"/>
              </w:rPr>
              <w:t>,</w:t>
            </w:r>
          </w:p>
          <w:p w14:paraId="7BBED236" w14:textId="77777777"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p>
        </w:tc>
        <w:tc>
          <w:tcPr>
            <w:tcW w:w="1134" w:type="dxa"/>
          </w:tcPr>
          <w:p w14:paraId="62934B0A" w14:textId="68F86899" w:rsidR="00EE0B4E" w:rsidRPr="000C35C3" w:rsidRDefault="00EE0B4E" w:rsidP="00EE0B4E">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7B2AE5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CD785D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E14B1C2" w14:textId="77777777" w:rsidTr="001063C7">
        <w:tc>
          <w:tcPr>
            <w:tcW w:w="817" w:type="dxa"/>
            <w:shd w:val="clear" w:color="auto" w:fill="auto"/>
            <w:vAlign w:val="center"/>
          </w:tcPr>
          <w:p w14:paraId="2909DD7D"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82DA93" w14:textId="1CD1B09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kern w:val="0"/>
                <w:sz w:val="20"/>
                <w:szCs w:val="20"/>
                <w14:ligatures w14:val="none"/>
              </w:rPr>
              <w:t>Gwarancja min. 24 miesiące.</w:t>
            </w:r>
          </w:p>
        </w:tc>
        <w:tc>
          <w:tcPr>
            <w:tcW w:w="1134" w:type="dxa"/>
          </w:tcPr>
          <w:p w14:paraId="09083543" w14:textId="33715A9E" w:rsidR="00EE0B4E" w:rsidRPr="000C35C3" w:rsidRDefault="00EE0B4E" w:rsidP="00EE0B4E">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1AF0088F"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58518C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1E5C6F4" w14:textId="77777777" w:rsidTr="001063C7">
        <w:tc>
          <w:tcPr>
            <w:tcW w:w="817" w:type="dxa"/>
            <w:shd w:val="clear" w:color="auto" w:fill="auto"/>
            <w:vAlign w:val="center"/>
          </w:tcPr>
          <w:p w14:paraId="22D00F96"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2F2AE88" w14:textId="1EAE223D"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bookmarkStart w:id="0" w:name="_GoBack"/>
            <w:r>
              <w:rPr>
                <w:rFonts w:ascii="Calibri" w:eastAsia="Calibri" w:hAnsi="Calibri" w:cs="Calibri"/>
                <w:b/>
                <w:kern w:val="0"/>
                <w:sz w:val="20"/>
                <w:szCs w:val="20"/>
                <w14:ligatures w14:val="none"/>
              </w:rPr>
              <w:t>Stolik</w:t>
            </w:r>
            <w:bookmarkEnd w:id="0"/>
            <w:r>
              <w:rPr>
                <w:rFonts w:ascii="Calibri" w:eastAsia="Calibri" w:hAnsi="Calibri" w:cs="Calibri"/>
                <w:b/>
                <w:kern w:val="0"/>
                <w:sz w:val="20"/>
                <w:szCs w:val="20"/>
                <w14:ligatures w14:val="none"/>
              </w:rPr>
              <w:t xml:space="preserve"> medyczny do </w:t>
            </w:r>
            <w:r w:rsidRPr="003F0293">
              <w:rPr>
                <w:rFonts w:ascii="Calibri" w:eastAsia="Calibri" w:hAnsi="Calibri" w:cs="Calibri"/>
                <w:b/>
                <w:kern w:val="0"/>
                <w:sz w:val="20"/>
                <w:szCs w:val="20"/>
                <w14:ligatures w14:val="none"/>
              </w:rPr>
              <w:t>elektrokardiografu 3 sztuki</w:t>
            </w:r>
            <w:r>
              <w:rPr>
                <w:rFonts w:ascii="Calibri" w:eastAsia="Calibri" w:hAnsi="Calibri" w:cs="Calibri"/>
                <w:b/>
                <w:kern w:val="0"/>
                <w:sz w:val="20"/>
                <w:szCs w:val="20"/>
                <w14:ligatures w14:val="none"/>
              </w:rPr>
              <w:t xml:space="preserve"> :</w:t>
            </w:r>
          </w:p>
        </w:tc>
        <w:tc>
          <w:tcPr>
            <w:tcW w:w="1134" w:type="dxa"/>
          </w:tcPr>
          <w:p w14:paraId="531E645B" w14:textId="1964328A"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4FFCE5C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408D525"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54A6E821" w14:textId="77777777" w:rsidTr="001063C7">
        <w:tc>
          <w:tcPr>
            <w:tcW w:w="817" w:type="dxa"/>
            <w:shd w:val="clear" w:color="auto" w:fill="auto"/>
            <w:vAlign w:val="center"/>
          </w:tcPr>
          <w:p w14:paraId="085FB0F8"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F38A56"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Regulacja wysokości:</w:t>
            </w:r>
          </w:p>
          <w:p w14:paraId="5A14BC8F" w14:textId="210ED38B"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płynna (708-988 mm)</w:t>
            </w:r>
            <w:r>
              <w:rPr>
                <w:rFonts w:ascii="Calibri" w:eastAsia="Calibri" w:hAnsi="Calibri" w:cs="Tahoma"/>
                <w:kern w:val="0"/>
                <w:sz w:val="20"/>
                <w:szCs w:val="20"/>
                <w14:ligatures w14:val="none"/>
              </w:rPr>
              <w:t xml:space="preserve">  </w:t>
            </w:r>
          </w:p>
        </w:tc>
        <w:tc>
          <w:tcPr>
            <w:tcW w:w="1134" w:type="dxa"/>
          </w:tcPr>
          <w:p w14:paraId="6892A911" w14:textId="50D64E37"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5D6CD95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3DA316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7E5CA90" w14:textId="77777777" w:rsidTr="001063C7">
        <w:tc>
          <w:tcPr>
            <w:tcW w:w="817" w:type="dxa"/>
            <w:shd w:val="clear" w:color="auto" w:fill="auto"/>
            <w:vAlign w:val="center"/>
          </w:tcPr>
          <w:p w14:paraId="38754553"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F16470" w14:textId="48838233"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Pr>
                <w:rFonts w:ascii="Calibri" w:eastAsia="Calibri" w:hAnsi="Calibri" w:cs="Tahoma"/>
                <w:kern w:val="0"/>
                <w:sz w:val="20"/>
                <w:szCs w:val="20"/>
                <w14:ligatures w14:val="none"/>
              </w:rPr>
              <w:t>Waga max 9,5 kg</w:t>
            </w:r>
          </w:p>
        </w:tc>
        <w:tc>
          <w:tcPr>
            <w:tcW w:w="1134" w:type="dxa"/>
          </w:tcPr>
          <w:p w14:paraId="18A6C3A7" w14:textId="7826BFC8" w:rsidR="00EE0B4E" w:rsidRPr="000C35C3" w:rsidRDefault="00EE0B4E" w:rsidP="00EE0B4E">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50ACA28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9E3EC1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69A3B198" w14:textId="77777777" w:rsidTr="001063C7">
        <w:tc>
          <w:tcPr>
            <w:tcW w:w="817" w:type="dxa"/>
            <w:shd w:val="clear" w:color="auto" w:fill="auto"/>
            <w:vAlign w:val="center"/>
          </w:tcPr>
          <w:p w14:paraId="4A1965A9"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1985305"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Standardowe wyposażenie:</w:t>
            </w:r>
          </w:p>
          <w:p w14:paraId="4BB5A7EE"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 obrotowy wysięgnik na kabel pacjenta</w:t>
            </w:r>
          </w:p>
          <w:p w14:paraId="12F82963"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 pojemnik na akcesoria</w:t>
            </w:r>
          </w:p>
          <w:p w14:paraId="55586453"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 pokrętło blokady wysięgnika na kabel pacjenta</w:t>
            </w:r>
          </w:p>
          <w:p w14:paraId="4B5DE3EE" w14:textId="3B0DA82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 śruby zabezpieczające elektrokardiograf</w:t>
            </w:r>
          </w:p>
        </w:tc>
        <w:tc>
          <w:tcPr>
            <w:tcW w:w="1134" w:type="dxa"/>
          </w:tcPr>
          <w:p w14:paraId="6BFDEBA3" w14:textId="15F9D95C"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0745C5AD"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ABD424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360968F7" w14:textId="77777777" w:rsidTr="001063C7">
        <w:tc>
          <w:tcPr>
            <w:tcW w:w="817" w:type="dxa"/>
            <w:shd w:val="clear" w:color="auto" w:fill="auto"/>
            <w:vAlign w:val="center"/>
          </w:tcPr>
          <w:p w14:paraId="26047ED6"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582B016" w14:textId="2D14606F"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Hamowanie – blokada na kołach</w:t>
            </w:r>
          </w:p>
        </w:tc>
        <w:tc>
          <w:tcPr>
            <w:tcW w:w="1134" w:type="dxa"/>
          </w:tcPr>
          <w:p w14:paraId="51A9F563" w14:textId="01C45D24"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0037B60E"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44FD77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120F5BB3" w14:textId="77777777" w:rsidTr="001063C7">
        <w:tc>
          <w:tcPr>
            <w:tcW w:w="817" w:type="dxa"/>
            <w:shd w:val="clear" w:color="auto" w:fill="auto"/>
            <w:vAlign w:val="center"/>
          </w:tcPr>
          <w:p w14:paraId="365C0CC5"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535E73F"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Wymiary:</w:t>
            </w:r>
          </w:p>
          <w:p w14:paraId="0462C081" w14:textId="5FF54C6E"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460x708x445 mm</w:t>
            </w:r>
            <w:r>
              <w:rPr>
                <w:rFonts w:ascii="Calibri" w:eastAsia="Calibri" w:hAnsi="Calibri" w:cs="Tahoma"/>
                <w:kern w:val="0"/>
                <w:sz w:val="20"/>
                <w:szCs w:val="20"/>
                <w14:ligatures w14:val="none"/>
              </w:rPr>
              <w:t xml:space="preserve"> min.</w:t>
            </w:r>
          </w:p>
        </w:tc>
        <w:tc>
          <w:tcPr>
            <w:tcW w:w="1134" w:type="dxa"/>
          </w:tcPr>
          <w:p w14:paraId="5B7FCDA8" w14:textId="6082020F"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51019A18"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581726B"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4CE5C92F" w14:textId="77777777" w:rsidTr="001063C7">
        <w:tc>
          <w:tcPr>
            <w:tcW w:w="817" w:type="dxa"/>
            <w:shd w:val="clear" w:color="auto" w:fill="auto"/>
            <w:vAlign w:val="center"/>
          </w:tcPr>
          <w:p w14:paraId="6BB5D51C"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695DB14"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Dopuszczalne obciążenie:</w:t>
            </w:r>
          </w:p>
          <w:p w14:paraId="39BD9253" w14:textId="6E02821A"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sidRPr="00D915DD">
              <w:rPr>
                <w:rFonts w:ascii="Calibri" w:eastAsia="Calibri" w:hAnsi="Calibri" w:cs="Tahoma"/>
                <w:kern w:val="0"/>
                <w:sz w:val="20"/>
                <w:szCs w:val="20"/>
                <w14:ligatures w14:val="none"/>
              </w:rPr>
              <w:t>16 kg</w:t>
            </w:r>
          </w:p>
        </w:tc>
        <w:tc>
          <w:tcPr>
            <w:tcW w:w="1134" w:type="dxa"/>
          </w:tcPr>
          <w:p w14:paraId="38A35D6F" w14:textId="714618C0"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6E4438A6"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A3E2387"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0E108D19" w14:textId="77777777" w:rsidTr="001063C7">
        <w:tc>
          <w:tcPr>
            <w:tcW w:w="817" w:type="dxa"/>
            <w:shd w:val="clear" w:color="auto" w:fill="auto"/>
            <w:vAlign w:val="center"/>
          </w:tcPr>
          <w:p w14:paraId="196A8BC2"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93080F3" w14:textId="77777777" w:rsidR="00EE0B4E" w:rsidRPr="00D915DD" w:rsidRDefault="00EE0B4E" w:rsidP="00EE0B4E">
            <w:pPr>
              <w:spacing w:after="0" w:line="240" w:lineRule="auto"/>
              <w:rPr>
                <w:rFonts w:ascii="Calibri" w:eastAsia="Calibri" w:hAnsi="Calibri" w:cs="Tahoma"/>
                <w:kern w:val="0"/>
                <w:sz w:val="20"/>
                <w:szCs w:val="20"/>
                <w14:ligatures w14:val="none"/>
              </w:rPr>
            </w:pPr>
            <w:r w:rsidRPr="00D915DD">
              <w:rPr>
                <w:rFonts w:ascii="Calibri" w:eastAsia="Calibri" w:hAnsi="Calibri" w:cs="Tahoma"/>
                <w:kern w:val="0"/>
                <w:sz w:val="20"/>
                <w:szCs w:val="20"/>
                <w14:ligatures w14:val="none"/>
              </w:rPr>
              <w:t>Wyrób medyczny:</w:t>
            </w:r>
          </w:p>
          <w:p w14:paraId="278053B7" w14:textId="77777777"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p>
        </w:tc>
        <w:tc>
          <w:tcPr>
            <w:tcW w:w="1134" w:type="dxa"/>
          </w:tcPr>
          <w:p w14:paraId="01185CD7" w14:textId="44CFC637"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1EAE50EA"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62EC50"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r w:rsidR="00EE0B4E" w:rsidRPr="000C35C3" w14:paraId="70ADFBFB" w14:textId="77777777" w:rsidTr="001063C7">
        <w:tc>
          <w:tcPr>
            <w:tcW w:w="817" w:type="dxa"/>
            <w:shd w:val="clear" w:color="auto" w:fill="auto"/>
            <w:vAlign w:val="center"/>
          </w:tcPr>
          <w:p w14:paraId="5D2B19C7" w14:textId="77777777" w:rsidR="00EE0B4E" w:rsidRPr="00321E43" w:rsidRDefault="00EE0B4E" w:rsidP="00EE0B4E">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988D1EA" w14:textId="71F400F2" w:rsidR="00EE0B4E" w:rsidRPr="000C35C3" w:rsidRDefault="00EE0B4E" w:rsidP="00EE0B4E">
            <w:pPr>
              <w:spacing w:after="0" w:line="240" w:lineRule="auto"/>
              <w:rPr>
                <w:rFonts w:ascii="Calibri" w:eastAsia="Times New Roman" w:hAnsi="Calibri" w:cs="Calibri"/>
                <w:kern w:val="0"/>
                <w:sz w:val="18"/>
                <w:szCs w:val="18"/>
                <w:lang w:eastAsia="pl-PL"/>
                <w14:ligatures w14:val="none"/>
              </w:rPr>
            </w:pPr>
            <w:r>
              <w:rPr>
                <w:rFonts w:ascii="Calibri" w:eastAsia="Calibri" w:hAnsi="Calibri" w:cs="Tahoma"/>
                <w:kern w:val="0"/>
                <w:sz w:val="20"/>
                <w:szCs w:val="20"/>
                <w14:ligatures w14:val="none"/>
              </w:rPr>
              <w:t>Gwarancja min. 24 miesiące</w:t>
            </w:r>
          </w:p>
        </w:tc>
        <w:tc>
          <w:tcPr>
            <w:tcW w:w="1134" w:type="dxa"/>
          </w:tcPr>
          <w:p w14:paraId="70E9EA0D" w14:textId="38D5435E" w:rsidR="00EE0B4E" w:rsidRPr="000C35C3" w:rsidRDefault="00EE0B4E" w:rsidP="00EE0B4E">
            <w:pPr>
              <w:spacing w:after="0" w:line="240" w:lineRule="auto"/>
              <w:jc w:val="center"/>
              <w:rPr>
                <w:rFonts w:ascii="Calibri" w:hAnsi="Calibri" w:cs="Calibri"/>
                <w:sz w:val="18"/>
                <w:szCs w:val="18"/>
              </w:rPr>
            </w:pPr>
            <w:r w:rsidRPr="0066572B">
              <w:rPr>
                <w:rFonts w:ascii="Calibri" w:eastAsia="Calibri" w:hAnsi="Calibri" w:cs="Calibri"/>
                <w:kern w:val="0"/>
                <w:sz w:val="20"/>
                <w:szCs w:val="20"/>
                <w:lang w:eastAsia="pl-PL"/>
                <w14:ligatures w14:val="none"/>
              </w:rPr>
              <w:t>TAK</w:t>
            </w:r>
          </w:p>
        </w:tc>
        <w:tc>
          <w:tcPr>
            <w:tcW w:w="1276" w:type="dxa"/>
            <w:shd w:val="clear" w:color="auto" w:fill="auto"/>
          </w:tcPr>
          <w:p w14:paraId="58C4F214"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87BEC3" w14:textId="77777777" w:rsidR="00EE0B4E" w:rsidRPr="000C35C3" w:rsidRDefault="00EE0B4E" w:rsidP="00EE0B4E">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w:t>
      </w:r>
      <w:r w:rsidRPr="00922682">
        <w:rPr>
          <w:rFonts w:ascii="Calibri" w:hAnsi="Calibri" w:cs="Calibri"/>
          <w:sz w:val="24"/>
          <w:szCs w:val="24"/>
        </w:rPr>
        <w:lastRenderedPageBreak/>
        <w:t>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A8AD5" w14:textId="77777777" w:rsidR="00D7489D" w:rsidRDefault="00D7489D" w:rsidP="00F80061">
      <w:pPr>
        <w:spacing w:after="0" w:line="240" w:lineRule="auto"/>
      </w:pPr>
      <w:r>
        <w:separator/>
      </w:r>
    </w:p>
  </w:endnote>
  <w:endnote w:type="continuationSeparator" w:id="0">
    <w:p w14:paraId="7C03D331" w14:textId="77777777" w:rsidR="00D7489D" w:rsidRDefault="00D7489D"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D0138" w14:textId="77777777" w:rsidR="00D7489D" w:rsidRDefault="00D7489D" w:rsidP="00F80061">
      <w:pPr>
        <w:spacing w:after="0" w:line="240" w:lineRule="auto"/>
      </w:pPr>
      <w:r>
        <w:separator/>
      </w:r>
    </w:p>
  </w:footnote>
  <w:footnote w:type="continuationSeparator" w:id="0">
    <w:p w14:paraId="652596B9" w14:textId="77777777" w:rsidR="00D7489D" w:rsidRDefault="00D7489D"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67D1F86"/>
    <w:multiLevelType w:val="hybridMultilevel"/>
    <w:tmpl w:val="44027D0C"/>
    <w:lvl w:ilvl="0" w:tplc="CE423E48">
      <w:start w:val="1"/>
      <w:numFmt w:val="bullet"/>
      <w:lvlText w:val="-"/>
      <w:lvlJc w:val="left"/>
      <w:pPr>
        <w:ind w:left="19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CC963B44">
      <w:start w:val="1"/>
      <w:numFmt w:val="bullet"/>
      <w:lvlText w:val="o"/>
      <w:lvlJc w:val="left"/>
      <w:pPr>
        <w:ind w:left="127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9586074">
      <w:start w:val="1"/>
      <w:numFmt w:val="bullet"/>
      <w:lvlText w:val="▪"/>
      <w:lvlJc w:val="left"/>
      <w:pPr>
        <w:ind w:left="199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A32C46A6">
      <w:start w:val="1"/>
      <w:numFmt w:val="bullet"/>
      <w:lvlText w:val="•"/>
      <w:lvlJc w:val="left"/>
      <w:pPr>
        <w:ind w:left="271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C14ACEE6">
      <w:start w:val="1"/>
      <w:numFmt w:val="bullet"/>
      <w:lvlText w:val="o"/>
      <w:lvlJc w:val="left"/>
      <w:pPr>
        <w:ind w:left="343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EFE85CEE">
      <w:start w:val="1"/>
      <w:numFmt w:val="bullet"/>
      <w:lvlText w:val="▪"/>
      <w:lvlJc w:val="left"/>
      <w:pPr>
        <w:ind w:left="415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25A3F58">
      <w:start w:val="1"/>
      <w:numFmt w:val="bullet"/>
      <w:lvlText w:val="•"/>
      <w:lvlJc w:val="left"/>
      <w:pPr>
        <w:ind w:left="487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4D867A2">
      <w:start w:val="1"/>
      <w:numFmt w:val="bullet"/>
      <w:lvlText w:val="o"/>
      <w:lvlJc w:val="left"/>
      <w:pPr>
        <w:ind w:left="559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1BE8F640">
      <w:start w:val="1"/>
      <w:numFmt w:val="bullet"/>
      <w:lvlText w:val="▪"/>
      <w:lvlJc w:val="left"/>
      <w:pPr>
        <w:ind w:left="6317"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nsid w:val="55097A78"/>
    <w:multiLevelType w:val="singleLevel"/>
    <w:tmpl w:val="00000001"/>
    <w:lvl w:ilvl="0">
      <w:start w:val="1"/>
      <w:numFmt w:val="decimal"/>
      <w:lvlText w:val="%1."/>
      <w:lvlJc w:val="left"/>
      <w:pPr>
        <w:tabs>
          <w:tab w:val="num" w:pos="0"/>
        </w:tabs>
        <w:ind w:left="720" w:hanging="360"/>
      </w:pPr>
    </w:lvl>
  </w:abstractNum>
  <w:abstractNum w:abstractNumId="16">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2"/>
  </w:num>
  <w:num w:numId="5">
    <w:abstractNumId w:val="16"/>
  </w:num>
  <w:num w:numId="6">
    <w:abstractNumId w:val="2"/>
  </w:num>
  <w:num w:numId="7">
    <w:abstractNumId w:val="8"/>
  </w:num>
  <w:num w:numId="8">
    <w:abstractNumId w:val="5"/>
  </w:num>
  <w:num w:numId="9">
    <w:abstractNumId w:val="10"/>
  </w:num>
  <w:num w:numId="10">
    <w:abstractNumId w:val="6"/>
  </w:num>
  <w:num w:numId="11">
    <w:abstractNumId w:val="14"/>
  </w:num>
  <w:num w:numId="12">
    <w:abstractNumId w:val="3"/>
  </w:num>
  <w:num w:numId="13">
    <w:abstractNumId w:val="4"/>
  </w:num>
  <w:num w:numId="14">
    <w:abstractNumId w:val="11"/>
  </w:num>
  <w:num w:numId="15">
    <w:abstractNumId w:val="18"/>
  </w:num>
  <w:num w:numId="16">
    <w:abstractNumId w:val="13"/>
  </w:num>
  <w:num w:numId="17">
    <w:abstractNumId w:val="17"/>
  </w:num>
  <w:num w:numId="18">
    <w:abstractNumId w:val="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7489D"/>
    <w:rsid w:val="00D962B7"/>
    <w:rsid w:val="00DB12DB"/>
    <w:rsid w:val="00DB289A"/>
    <w:rsid w:val="00DB46EE"/>
    <w:rsid w:val="00E12226"/>
    <w:rsid w:val="00E26547"/>
    <w:rsid w:val="00E26B1A"/>
    <w:rsid w:val="00E72EA0"/>
    <w:rsid w:val="00E81BA4"/>
    <w:rsid w:val="00EE0B4E"/>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DB726-92AE-485A-BD52-011C69E66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7</Pages>
  <Words>1360</Words>
  <Characters>8165</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2026-04-01T19:19:00Z</dcterms:modified>
</cp:coreProperties>
</file>